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Перечень приборов учета энергоресурсов, рекомендуемых к применению в Курской области*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8" w:type="dxa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1"/>
        <w:gridCol w:w="4476"/>
        <w:gridCol w:w="3637"/>
        <w:gridCol w:w="994"/>
      </w:tblGrid>
      <w:tr>
        <w:trPr/>
        <w:tc>
          <w:tcPr>
            <w:tcW w:w="53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4"/>
                <w:sz w:val="20"/>
                <w:szCs w:val="20"/>
              </w:rPr>
              <w:t>№</w:t>
            </w:r>
          </w:p>
        </w:tc>
        <w:tc>
          <w:tcPr>
            <w:tcW w:w="447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4"/>
                <w:sz w:val="20"/>
                <w:szCs w:val="20"/>
              </w:rPr>
              <w:t xml:space="preserve">Наименование средств измерений   </w:t>
            </w:r>
          </w:p>
        </w:tc>
        <w:tc>
          <w:tcPr>
            <w:tcW w:w="36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4"/>
                <w:sz w:val="20"/>
                <w:szCs w:val="20"/>
              </w:rPr>
              <w:t xml:space="preserve">Изготовитель    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4"/>
                <w:sz w:val="20"/>
                <w:szCs w:val="20"/>
              </w:rPr>
              <w:t>Номер  Госреестра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4"/>
                <w:sz w:val="20"/>
                <w:szCs w:val="20"/>
              </w:rPr>
              <w:t>Средства измерения тепловой энергии, теплоносителя, холодной и горячей  воды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Теплосчетчики ТС.ТМК-Н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НПО "Промприбор", г. Калуга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21288-06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Теплосчетчики ТСК7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НПФ "Логика", г. С.-Петербург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23194-07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Теплосчетчики Логика 8961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НПФ "Логика", г. С.-Петербург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35533-08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Теплосчетчики СТ3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"Тепловодомер", г. Мытищи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16177-08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5 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холодной воды ВСХ, ВСХд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"Тепловодомер", г. Мытищи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23649-07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6 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горячей воды ВСГ, ВСГд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"Тепловодомер", г. Мытищи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23648-07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7 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воды горячей ВСТ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"Тепловодомер", г. Мытищи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23647-07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8 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холодной воды и горячей воды MTK/MNK/MTW 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"Компания Верли", г. Москва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19728-03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9 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холодной воды и горячей воды крыльчатые СВ-15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"Метер", г. С.-Петербург    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24319-05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10 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холодной воды и горячей воды СХ(СХИ), СГ(СГИ)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фирма "Ценнер-Водоприбор  </w:t>
              <w:br/>
              <w:t>Лтд", г. Москва    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17844-07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11 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воды крыльчатые модернизированные ВСКМ 90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"ПК Прибор", г. Москва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32539-06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12 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турбинные холодной и горячей воды СТВХ СТВУ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"ПК Прибор", г. Москва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32540-06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крыльчатые одноструйные холодной и горячей воды ОСВХ и ОСВУ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"ПК Прибор", г. Москва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32538-06  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sz w:val="20"/>
                <w:szCs w:val="20"/>
              </w:rPr>
              <w:t> </w:t>
            </w:r>
            <w:r>
              <w:rPr>
                <w:rStyle w:val="Style14"/>
                <w:sz w:val="20"/>
                <w:szCs w:val="20"/>
              </w:rPr>
              <w:t>Средства измерения учета газа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газа СГБМ-1,6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ПКФ "Бетар", г. Чистополь     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27702-07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газа диафрагменные с температурной компенсацией ВК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"Elster GmbH", Германия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36709-08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газа объемные диафрагменные ВК              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"Эльстер Газэлектроника", г. Арзамас          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20272-00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газа объемные диафрагменные ВК                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"Метэко-Премагаз", г. Москва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30894-05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для измерения количества  газа СГ-ЭК       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"Эльстер Газэлектроника", г. Арзамас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16190-05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для измерения количества газа СГ-ТК       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"Эльстер Газэлектроника", г. Арзамас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33874-07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газа ротационные RVG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"Эльстер Газэлектроника", г. Арзамас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16422-07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газа турбинные TRZ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"Эльстер Газэлектроника", г. </w:t>
              <w:br/>
              <w:t>Арзамас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31141-08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газа СГ 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"Эльстер Газэлектроника", г.Арзамас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14124-05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Корректоры СПГ741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НПФ "Логика", г. С.-Петербург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20022-08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Корректоры СПГ761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НПФ "Логика", г. С.-Петербург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36693-08  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4"/>
                <w:sz w:val="20"/>
                <w:szCs w:val="20"/>
              </w:rPr>
              <w:t>Средства измерения электрической энергии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активной э/э однофазный СЕ 200              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"Концерн</w:t>
              <w:br/>
              <w:t>"Энергомера", г. Ставрополь    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31721-07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э/э ЦЭ6807Б (с модификациями Ц 6807)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"Концерн  </w:t>
              <w:br/>
              <w:t>"Энергомера", Ставрополь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13119-06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ватт-часов активной энергии переменного тока статические Меркурий-200 (200.04, 200.05)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фирма "Инкотекс", г. Москва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24410-07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ватт-часов активной энергии переменного тока электронные Меркурий-201 (201.1, 201.2, 201.22, 201.3, 201.4, 201.42, 201.5, 201.6)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фирма "Инкотекс", г. Москва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24411-07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ватт-часов активной энергии переменного тока электронные Меркурий-202 (202.1, 202.2, 202.2Т, 202.22, 202.22Т, 202.3, 202.4, 202.4Т, 202.42, 202.42Т, 202.5, 201.6)           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фирма "Инкотекс", г. Москва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26593-07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активной энергии статические однофазные Меркурий-203 (203.1, 203.2)   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фирма "Инкотекс", г. Москва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31826-07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электрические однофазные  СО-505 (505Т)    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"Московский завод электроизмерительных</w:t>
              <w:br/>
              <w:t>приборов", г. Москва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17905-00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э/э однофазный индукционный СО-51ПК 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  "Приборостроительная</w:t>
              <w:br/>
              <w:t>компания", п. Томилино Московской области           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35565-07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э/э однофазный электронный  СЭТ1 (с модификациями)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"Государственный</w:t>
              <w:br/>
              <w:t>Рязанский приборный </w:t>
              <w:br/>
              <w:t>завод", г. Рязань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13677-06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э/э трехфазный электронный А1140 (Альфа)    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"Эльстар Метроника", г. Москва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33786-07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э/э многофункциональный ЕВРОАЛЬФА        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"Эльстар Метроника", г. Москва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16666-07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э/э трехфазный многофункциональный Альфа А1800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"Эльстар  Метроника", г. Москва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31857-06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э/э трехфазные статические Меркурий-230 (-230А, -230AR, -230ART, -230АRT2)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фирма "Инкотекс", г. Москва        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23345-07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э/э трехфазные статические Меркурий-230АМ (-230АМ-00, -01, -02,-03)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фирма "Инкотекс", г. Москва        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25617-07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э/э трехфазный статический Меркурий-232 с модификациями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фирма "Инкотекс", г. Москва         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33384-06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Счетчики э/э трехфазные статические Меркурий-233 мод. (233A, -233AP, -233ART, -233FRT2)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фирма "Инкотекс", г. Москва        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34196-07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э/э трехфазный статический Меркурий-231      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фирма "Инкотекс", г. Москва        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29144-07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э/э электронный многофункциональный трехфазный ПРОТОН           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"Систел-Автоматизация", г. Москва           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29292-06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э/э цифровой многозадачный трехфазный ПРОТОН-К с модификациями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"Систел-Автоматизация", г. Москва    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35437-07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э/э трехфазный индукционный СА4-514, СА-516, СА4-518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"Московский завод</w:t>
              <w:br/>
              <w:t>электроизмерительных</w:t>
              <w:br/>
              <w:t>приборов", г. Москва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34646-07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э/э трехфазный электронный ТРИО                              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"ЛЭМЗ",  г. С.-Петербург  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24573-07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э/э ЦЭ6803В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"Концерн "Энергомера", г. Ставрополь    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12673-06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э/э ЦЭ6822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"Концерн "Энергомера", г. Ставрополь    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16811-07  </w:t>
            </w:r>
          </w:p>
        </w:tc>
      </w:tr>
      <w:tr>
        <w:trPr/>
        <w:tc>
          <w:tcPr>
            <w:tcW w:w="53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447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э/э трехфазный электронный СЭТ 3 </w:t>
            </w:r>
          </w:p>
        </w:tc>
        <w:tc>
          <w:tcPr>
            <w:tcW w:w="363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"Государственный</w:t>
              <w:br/>
              <w:t>Рязанский приборный </w:t>
              <w:br/>
              <w:t>завод", г. Рязань   </w:t>
            </w:r>
          </w:p>
        </w:tc>
        <w:tc>
          <w:tcPr>
            <w:tcW w:w="9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21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14206-07  </w:t>
            </w:r>
          </w:p>
        </w:tc>
      </w:tr>
    </w:tbl>
    <w:p>
      <w:pPr>
        <w:pStyle w:val="Style17"/>
        <w:bidi w:val="0"/>
        <w:spacing w:lineRule="auto" w:line="276" w:before="0" w:after="140"/>
        <w:jc w:val="left"/>
        <w:rPr/>
      </w:pPr>
      <w:r>
        <w:rPr>
          <w:rStyle w:val="Style15"/>
          <w:sz w:val="20"/>
          <w:szCs w:val="20"/>
        </w:rPr>
        <w:t>* Утвержден Постановлением Администрации Курской области от 15.10.2010 № 487-па (ред. от 21.12.2011) "Об утверждении областной программы "Энергосбережение и повышение энергетической эффективности в Курской области на 2010 - 2015 годы и на перспективу до 2020 года"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LibreOffice/7.1.6.2$Windows_X86_64 LibreOffice_project/0e133318fcee89abacd6a7d077e292f1145735c3</Application>
  <AppVersion>15.0000</AppVersion>
  <Pages>2</Pages>
  <Words>699</Words>
  <Characters>4629</Characters>
  <CharactersWithSpaces>6082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2021-10-15T16:45:50Z</dcterms:created>
  <dc:creator/>
  <dc:description/>
  <dc:language>ru-RU</dc:language>
  <cp:lastModifiedBy/>
  <dcterms:modified xsi:type="dcterms:W3CDTF">2021-10-15T16:48:11Z</dcterms:modified>
  <cp:revision>2</cp:revision>
  <dc:subject/>
  <dc:title/>
</cp:coreProperties>
</file>